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751623" w:rsidR="00E6110C" w:rsidRDefault="00751623" w:rsidRPr="00751623">
      <w:pPr>
        <w:widowControl/>
        <w:ind w:hanging="251" w:hangingChars="100" w:left="251" w:right="-1"/>
        <w:jc w:val="center"/>
        <w:rPr>
          <w:rFonts w:ascii="ＭＳ ゴシック" w:cs="ＭＳ ゴシック" w:eastAsia="ＭＳ ゴシック" w:hAnsi="ＭＳ ゴシック"/>
          <w:kern w:val="0"/>
          <w:sz w:val="24"/>
          <w:szCs w:val="24"/>
        </w:rPr>
      </w:pPr>
      <w:r w:rsidRPr="00751623">
        <w:rPr>
          <w:rFonts w:ascii="ＭＳ ゴシック" w:cs="ＭＳ ゴシック" w:eastAsia="ＭＳ ゴシック" w:hAnsi="ＭＳ ゴシック" w:hint="eastAsia"/>
          <w:kern w:val="0"/>
          <w:sz w:val="24"/>
          <w:szCs w:val="24"/>
        </w:rPr>
        <w:t>補助対象経費について</w:t>
      </w:r>
      <w:r w:rsidR="00AE3D3B" w:rsidRPr="00751623">
        <w:rPr>
          <w:rFonts w:ascii="ＭＳ ゴシック" w:cs="ＭＳ ゴシック" w:eastAsia="ＭＳ ゴシック" w:hAnsi="ＭＳ ゴシック" w:hint="eastAsia"/>
          <w:kern w:val="0"/>
          <w:sz w:val="24"/>
          <w:szCs w:val="24"/>
        </w:rPr>
        <w:t>（</w:t>
      </w:r>
      <w:r>
        <w:rPr>
          <w:rFonts w:ascii="ＭＳ ゴシック" w:cs="ＭＳ ゴシック" w:eastAsia="ＭＳ ゴシック" w:hAnsi="ＭＳ ゴシック" w:hint="eastAsia"/>
          <w:kern w:val="0"/>
          <w:sz w:val="24"/>
          <w:szCs w:val="24"/>
        </w:rPr>
        <w:t>要綱</w:t>
      </w:r>
      <w:r w:rsidR="00AE3D3B" w:rsidRPr="00751623">
        <w:rPr>
          <w:rFonts w:ascii="ＭＳ ゴシック" w:cs="ＭＳ ゴシック" w:eastAsia="ＭＳ ゴシック" w:hAnsi="ＭＳ ゴシック" w:hint="eastAsia"/>
          <w:kern w:val="0"/>
          <w:sz w:val="24"/>
          <w:szCs w:val="24"/>
        </w:rPr>
        <w:t>第３条関係）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E6110C" w:rsidRDefault="00E6110C" w:rsidRPr="00F16E45">
      <w:pPr>
        <w:widowControl/>
        <w:ind w:hanging="231" w:hangingChars="100" w:left="231" w:right="-1"/>
        <w:jc w:val="left"/>
        <w:rPr>
          <w:rFonts w:ascii="ＭＳ ゴシック" w:cs="ＭＳ ゴシック" w:eastAsia="ＭＳ ゴシック" w:hAnsi="ＭＳ ゴシック"/>
          <w:kern w:val="0"/>
          <w:sz w:val="22"/>
          <w:szCs w:val="22"/>
        </w:rPr>
      </w:pP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ind w:hanging="231" w:hangingChars="100" w:left="231" w:right="-1"/>
        <w:jc w:val="left"/>
        <w:rPr>
          <w:rFonts w:ascii="ＭＳ ゴシック" w:cs="ＭＳ ゴシック" w:eastAsia="ＭＳ ゴシック" w:hAnsi="ＭＳ ゴシック"/>
          <w:kern w:val="0"/>
          <w:sz w:val="22"/>
          <w:szCs w:val="22"/>
        </w:rPr>
      </w:pPr>
      <w:r w:rsidRPr="00751623">
        <w:rPr>
          <w:rFonts w:ascii="ＭＳ ゴシック" w:cs="ＭＳ ゴシック" w:eastAsia="ＭＳ ゴシック" w:hAnsi="ＭＳ ゴシック" w:hint="eastAsia"/>
          <w:kern w:val="0"/>
          <w:sz w:val="22"/>
          <w:szCs w:val="22"/>
        </w:rPr>
        <w:t>補助対象経費</w:t>
      </w:r>
      <w:bookmarkStart w:id="0" w:name="_GoBack"/>
      <w:bookmarkEnd w:id="0"/>
    </w:p>
    <w:tbl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542"/>
        <w:gridCol w:w="7410"/>
      </w:tblGrid>
      <w:tr w:rsidR="00AE3D3B" w:rsidRPr="00751623" w:rsidTr="008C6ADD">
        <w:trPr>
          <w:trHeight w:val="751"/>
        </w:trPr>
        <w:tc>
          <w:tcPr>
            <w:tcW w:type="dxa" w:w="1560"/>
            <w:vAlign w:val="center"/>
          </w:tcPr>
          <w:p w:rsidP="00AE3D3B" w:rsidR="00AE3D3B" w:rsidRDefault="00AE3D3B" w:rsidRPr="00751623">
            <w:pPr>
              <w:widowControl/>
              <w:jc w:val="center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費　　目</w:t>
            </w:r>
          </w:p>
        </w:tc>
        <w:tc>
          <w:tcPr>
            <w:tcW w:type="dxa" w:w="7512"/>
            <w:vAlign w:val="center"/>
          </w:tcPr>
          <w:p w:rsidP="00AE3D3B" w:rsidR="00AE3D3B" w:rsidRDefault="00AE3D3B" w:rsidRPr="00751623">
            <w:pPr>
              <w:widowControl/>
              <w:jc w:val="center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内　　　　　容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8C6ADD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報償費</w:t>
            </w:r>
          </w:p>
        </w:tc>
        <w:tc>
          <w:tcPr>
            <w:tcW w:type="dxa" w:w="7512"/>
            <w:vAlign w:val="center"/>
          </w:tcPr>
          <w:p w:rsidP="008C6ADD" w:rsidR="008C6ADD" w:rsidRDefault="008C6ADD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講師及びアドバイザーへの謝金等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8C6ADD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type="dxa" w:w="7512"/>
            <w:vAlign w:val="center"/>
          </w:tcPr>
          <w:p w:rsidP="001960E4" w:rsidR="008C6ADD" w:rsidRDefault="008C6ADD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講師及びアドバイザーの旅費</w:t>
            </w:r>
            <w:r w:rsidR="00444FA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、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プロモーション</w:t>
            </w:r>
            <w:r w:rsidR="00444FA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活動に要する旅費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8C6ADD" w:rsidRPr="00751623">
            <w:pPr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type="dxa" w:w="7512"/>
            <w:vAlign w:val="center"/>
          </w:tcPr>
          <w:p w:rsidP="001960E4" w:rsidR="008C6ADD" w:rsidRDefault="008C6ADD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事業実施に必要な</w:t>
            </w:r>
            <w:r w:rsidR="001960E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消耗品の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購入費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8C6ADD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type="dxa" w:w="7512"/>
            <w:vAlign w:val="center"/>
          </w:tcPr>
          <w:p w:rsidP="00E6110C" w:rsidR="008C6ADD" w:rsidRDefault="00444FA4" w:rsidRPr="00751623">
            <w:pPr>
              <w:widowControl/>
              <w:ind w:left="175" w:leftChars="79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事業実施に必要な</w:t>
            </w:r>
            <w:r w:rsidR="008C6ADD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チラシ等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プロモーション</w:t>
            </w:r>
            <w:r w:rsidR="008C6ADD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資材の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作成費用</w:t>
            </w:r>
            <w:r w:rsidR="001960E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16417B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通信運搬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type="dxa" w:w="7512"/>
            <w:vAlign w:val="center"/>
          </w:tcPr>
          <w:p w:rsidP="00E6110C" w:rsidR="008C6ADD" w:rsidRDefault="00953740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事業実施に必要な</w:t>
            </w:r>
            <w:r w:rsidR="00444FA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配送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費、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通信費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8C6ADD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広告料</w:t>
            </w:r>
          </w:p>
        </w:tc>
        <w:tc>
          <w:tcPr>
            <w:tcW w:type="dxa" w:w="7512"/>
            <w:vAlign w:val="center"/>
          </w:tcPr>
          <w:p w:rsidP="00953740" w:rsidR="008C6ADD" w:rsidRDefault="0012392D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観光商品のメディア等への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掲載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に要する経費</w:t>
            </w:r>
          </w:p>
        </w:tc>
      </w:tr>
      <w:tr w:rsidR="008C6ADD" w:rsidRPr="00751623" w:rsidTr="008C6ADD">
        <w:trPr>
          <w:trHeight w:val="751"/>
        </w:trPr>
        <w:tc>
          <w:tcPr>
            <w:tcW w:type="dxa" w:w="1560"/>
            <w:vAlign w:val="center"/>
          </w:tcPr>
          <w:p w:rsidP="008C6ADD" w:rsidR="008C6ADD" w:rsidRDefault="00953740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type="dxa" w:w="7512"/>
            <w:vAlign w:val="center"/>
          </w:tcPr>
          <w:p w:rsidP="00E6110C" w:rsidR="008C6ADD" w:rsidRDefault="00953740" w:rsidRPr="00751623">
            <w:pPr>
              <w:widowControl/>
              <w:ind w:left="175" w:leftChars="79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インバウンド対応に必要な翻訳料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953740" w:rsidRPr="00751623" w:rsidTr="008C6ADD">
        <w:trPr>
          <w:trHeight w:val="751"/>
        </w:trPr>
        <w:tc>
          <w:tcPr>
            <w:tcW w:type="dxa" w:w="1560"/>
            <w:vAlign w:val="center"/>
          </w:tcPr>
          <w:p w:rsidP="00953740" w:rsidR="00953740" w:rsidRDefault="00953740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委託料</w:t>
            </w:r>
          </w:p>
        </w:tc>
        <w:tc>
          <w:tcPr>
            <w:tcW w:type="dxa" w:w="7512"/>
            <w:vAlign w:val="center"/>
          </w:tcPr>
          <w:p w:rsidP="00953740" w:rsidR="00953740" w:rsidRDefault="00444FA4" w:rsidRPr="00751623">
            <w:pPr>
              <w:widowControl/>
              <w:ind w:left="175" w:leftChars="79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事業実施に必要な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外部委託に要する経費</w:t>
            </w:r>
          </w:p>
          <w:p w:rsidP="00E6110C" w:rsidR="00444FA4" w:rsidRDefault="00444FA4" w:rsidRPr="00751623">
            <w:pPr>
              <w:widowControl/>
              <w:ind w:left="175" w:leftChars="79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1960E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デザイン制作、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ホームページ制作、パンフレット制作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953740" w:rsidRPr="00751623" w:rsidTr="008C6ADD">
        <w:trPr>
          <w:trHeight w:val="751"/>
        </w:trPr>
        <w:tc>
          <w:tcPr>
            <w:tcW w:type="dxa" w:w="1560"/>
            <w:vAlign w:val="center"/>
          </w:tcPr>
          <w:p w:rsidP="00953740" w:rsidR="00953740" w:rsidRDefault="00953740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使用料</w:t>
            </w:r>
          </w:p>
          <w:p w:rsidP="00953740" w:rsidR="00953740" w:rsidRDefault="00953740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賃借料</w:t>
            </w:r>
          </w:p>
        </w:tc>
        <w:tc>
          <w:tcPr>
            <w:tcW w:type="dxa" w:w="7512"/>
            <w:vAlign w:val="center"/>
          </w:tcPr>
          <w:p w:rsidP="00E6110C" w:rsidR="00953740" w:rsidRDefault="00E6110C" w:rsidRPr="00751623">
            <w:pPr>
              <w:widowControl/>
              <w:ind w:firstLine="2" w:left="173" w:leftChars="78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プロモーション</w:t>
            </w:r>
            <w:r w:rsidR="00444FA4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のための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イベント出展に要する会場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使用料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、器具のレンタル料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953740" w:rsidRPr="00751623" w:rsidTr="008C6ADD">
        <w:trPr>
          <w:trHeight w:val="751"/>
        </w:trPr>
        <w:tc>
          <w:tcPr>
            <w:tcW w:type="dxa" w:w="1560"/>
            <w:vAlign w:val="center"/>
          </w:tcPr>
          <w:p w:rsidP="00953740" w:rsidR="00953740" w:rsidRDefault="00953740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備品購入費</w:t>
            </w:r>
          </w:p>
        </w:tc>
        <w:tc>
          <w:tcPr>
            <w:tcW w:type="dxa" w:w="7512"/>
            <w:vAlign w:val="center"/>
          </w:tcPr>
          <w:p w:rsidP="00657A0E" w:rsidR="00953740" w:rsidRDefault="00444FA4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事業実施に必要な</w:t>
            </w:r>
            <w:r w:rsidR="00953740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備品の購入費</w:t>
            </w:r>
          </w:p>
        </w:tc>
      </w:tr>
      <w:tr w:rsidR="00953740" w:rsidRPr="00751623" w:rsidTr="001960E4">
        <w:trPr>
          <w:trHeight w:val="751"/>
        </w:trPr>
        <w:tc>
          <w:tcPr>
            <w:tcW w:type="dxa" w:w="1560"/>
            <w:vAlign w:val="center"/>
          </w:tcPr>
          <w:p w:rsidP="00953740" w:rsidR="00953740" w:rsidRDefault="001960E4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原材料費</w:t>
            </w:r>
          </w:p>
        </w:tc>
        <w:tc>
          <w:tcPr>
            <w:tcW w:type="dxa" w:w="7512"/>
            <w:vAlign w:val="center"/>
          </w:tcPr>
          <w:p w:rsidP="00953740" w:rsidR="00953740" w:rsidRDefault="001960E4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商品開発に要する材料費</w:t>
            </w:r>
          </w:p>
        </w:tc>
      </w:tr>
      <w:tr w:rsidR="001960E4" w:rsidRPr="00751623" w:rsidTr="008C6ADD">
        <w:trPr>
          <w:trHeight w:val="751"/>
        </w:trPr>
        <w:tc>
          <w:tcPr>
            <w:tcW w:type="dxa" w:w="1560"/>
            <w:tcBorders>
              <w:bottom w:color="auto" w:space="0" w:sz="4" w:val="single"/>
            </w:tcBorders>
            <w:vAlign w:val="center"/>
          </w:tcPr>
          <w:p w:rsidP="001960E4" w:rsidR="001960E4" w:rsidRDefault="001960E4" w:rsidRPr="00751623">
            <w:pPr>
              <w:widowControl/>
              <w:jc w:val="distribute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type="dxa" w:w="7512"/>
            <w:tcBorders>
              <w:bottom w:color="auto" w:space="0" w:sz="4" w:val="single"/>
            </w:tcBorders>
            <w:vAlign w:val="center"/>
          </w:tcPr>
          <w:p w:rsidP="001960E4" w:rsidR="001960E4" w:rsidRDefault="001960E4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市長が特に必要と認める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経費</w:t>
            </w:r>
          </w:p>
          <w:p w:rsidP="00E6110C" w:rsidR="001960E4" w:rsidRDefault="001960E4" w:rsidRPr="00751623">
            <w:pPr>
              <w:widowControl/>
              <w:ind w:firstLine="146" w:firstLineChars="63" w:right="119" w:rightChars="54"/>
              <w:rPr>
                <w:rFonts w:ascii="ＭＳ ゴシック" w:cs="ＭＳ ゴシック" w:eastAsia="ＭＳ ゴシック" w:hAnsi="ＭＳ ゴシック"/>
                <w:kern w:val="0"/>
                <w:sz w:val="22"/>
                <w:szCs w:val="22"/>
              </w:rPr>
            </w:pP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（個別に経費の内容を審査</w:t>
            </w:r>
            <w:r w:rsidR="00E6110C"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し、その適否を判定するものとする。</w:t>
            </w:r>
            <w:r w:rsidRPr="00751623">
              <w:rPr>
                <w:rFonts w:ascii="ＭＳ ゴシック" w:cs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rPr>
          <w:rFonts w:ascii="ＭＳ ゴシック" w:cs="ＭＳ ゴシック" w:eastAsia="ＭＳ ゴシック" w:hAnsi="ＭＳ ゴシック"/>
          <w:kern w:val="0"/>
          <w:sz w:val="22"/>
          <w:szCs w:val="22"/>
        </w:rPr>
      </w:pPr>
      <w:r w:rsidRPr="00751623">
        <w:rPr>
          <w:rFonts w:ascii="ＭＳ ゴシック" w:cs="ＭＳ ゴシック" w:eastAsia="ＭＳ ゴシック" w:hAnsi="ＭＳ ゴシック" w:hint="eastAsia"/>
          <w:kern w:val="0"/>
          <w:sz w:val="22"/>
          <w:szCs w:val="22"/>
        </w:rPr>
        <w:t>（備考）補助対象とならない経費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ind w:firstLine="231" w:firstLineChars="100"/>
        <w:rPr>
          <w:rFonts w:ascii="ＭＳ ゴシック" w:eastAsia="ＭＳ ゴシック" w:hAnsi="ＭＳ ゴシック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B3D41" w:rsidRPr="00751623">
        <w:rPr>
          <w:rFonts w:ascii="ＭＳ ゴシック" w:eastAsia="ＭＳ ゴシック" w:hAnsi="ＭＳ ゴシック" w:hint="eastAsia"/>
          <w:sz w:val="22"/>
          <w:szCs w:val="22"/>
        </w:rPr>
        <w:t>補助事業者の事務所等の維持管理に係る</w:t>
      </w:r>
      <w:r w:rsidRPr="00751623">
        <w:rPr>
          <w:rFonts w:ascii="ＭＳ ゴシック" w:eastAsia="ＭＳ ゴシック" w:hAnsi="ＭＳ ゴシック" w:hint="eastAsia"/>
          <w:sz w:val="22"/>
          <w:szCs w:val="22"/>
        </w:rPr>
        <w:t>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ind w:firstLine="231" w:firstLineChars="100"/>
        <w:rPr>
          <w:rFonts w:ascii="ＭＳ ゴシック" w:eastAsia="ＭＳ ゴシック" w:hAnsi="ＭＳ ゴシック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B3D41" w:rsidRPr="00751623">
        <w:rPr>
          <w:rFonts w:ascii="ＭＳ ゴシック" w:eastAsia="ＭＳ ゴシック" w:hAnsi="ＭＳ ゴシック" w:hint="eastAsia"/>
          <w:sz w:val="22"/>
          <w:szCs w:val="22"/>
        </w:rPr>
        <w:t>補助事業者</w:t>
      </w:r>
      <w:r w:rsidRPr="00751623">
        <w:rPr>
          <w:rFonts w:ascii="ＭＳ ゴシック" w:eastAsia="ＭＳ ゴシック" w:hAnsi="ＭＳ ゴシック" w:hint="eastAsia"/>
          <w:sz w:val="22"/>
          <w:szCs w:val="22"/>
        </w:rPr>
        <w:t>の構成員</w:t>
      </w:r>
      <w:r w:rsidR="00EB3D41" w:rsidRPr="00751623">
        <w:rPr>
          <w:rFonts w:ascii="ＭＳ ゴシック" w:eastAsia="ＭＳ ゴシック" w:hAnsi="ＭＳ ゴシック" w:hint="eastAsia"/>
          <w:sz w:val="22"/>
          <w:szCs w:val="22"/>
        </w:rPr>
        <w:t>に対する人件費、謝礼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ind w:firstLine="231" w:firstLineChars="100"/>
        <w:rPr>
          <w:rFonts w:ascii="ＭＳ ゴシック" w:eastAsia="ＭＳ ゴシック" w:hAnsi="ＭＳ ゴシック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・他の事業を行っている場合、当該</w:t>
      </w:r>
      <w:r w:rsidR="00A64F9A" w:rsidRPr="00751623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Pr="00751623">
        <w:rPr>
          <w:rFonts w:ascii="ＭＳ ゴシック" w:eastAsia="ＭＳ ゴシック" w:hAnsi="ＭＳ ゴシック" w:hint="eastAsia"/>
          <w:sz w:val="22"/>
          <w:szCs w:val="22"/>
        </w:rPr>
        <w:t>事業と区別することが困難な共通経費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E6110C" w:rsidRPr="00751623">
      <w:pPr>
        <w:widowControl/>
        <w:ind w:firstLine="231" w:firstLineChars="100"/>
        <w:rPr>
          <w:rFonts w:ascii="ＭＳ ゴシック" w:eastAsia="ＭＳ ゴシック" w:hAnsi="ＭＳ ゴシック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・領収書</w:t>
      </w:r>
      <w:r w:rsidR="00AE3D3B" w:rsidRPr="00751623">
        <w:rPr>
          <w:rFonts w:ascii="ＭＳ ゴシック" w:eastAsia="ＭＳ ゴシック" w:hAnsi="ＭＳ ゴシック" w:hint="eastAsia"/>
          <w:sz w:val="22"/>
          <w:szCs w:val="22"/>
        </w:rPr>
        <w:t>等により</w:t>
      </w:r>
      <w:r w:rsidR="00EB3D41" w:rsidRPr="00751623">
        <w:rPr>
          <w:rFonts w:ascii="ＭＳ ゴシック" w:eastAsia="ＭＳ ゴシック" w:hAnsi="ＭＳ ゴシック" w:hint="eastAsia"/>
          <w:sz w:val="22"/>
          <w:szCs w:val="22"/>
        </w:rPr>
        <w:t>補助事業者</w:t>
      </w:r>
      <w:r w:rsidR="00AE3D3B" w:rsidRPr="00751623">
        <w:rPr>
          <w:rFonts w:ascii="ＭＳ ゴシック" w:eastAsia="ＭＳ ゴシック" w:hAnsi="ＭＳ ゴシック" w:hint="eastAsia"/>
          <w:sz w:val="22"/>
          <w:szCs w:val="22"/>
        </w:rPr>
        <w:t>が支払ったことが明確に確認できない経費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B3D41" w:rsidR="00EB3D41" w:rsidRDefault="00EB3D41" w:rsidRPr="00751623">
      <w:pPr>
        <w:widowControl/>
        <w:ind w:hanging="231" w:hangingChars="100" w:left="452" w:leftChars="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・交際費、慶弔費、飲食費、その他社会通念上補助することが適当でない経費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E3D3B" w:rsidR="00AE3D3B" w:rsidRDefault="00AE3D3B" w:rsidRPr="00751623">
      <w:pPr>
        <w:widowControl/>
        <w:ind w:firstLine="230"/>
        <w:jc w:val="left"/>
        <w:rPr>
          <w:rFonts w:ascii="ＭＳ ゴシック" w:cs="ＭＳ ゴシック" w:eastAsia="ＭＳ ゴシック" w:hAnsi="ＭＳ ゴシック"/>
          <w:kern w:val="0"/>
          <w:sz w:val="22"/>
          <w:szCs w:val="22"/>
        </w:rPr>
      </w:pPr>
      <w:r w:rsidRPr="00751623">
        <w:rPr>
          <w:rFonts w:ascii="ＭＳ ゴシック" w:eastAsia="ＭＳ ゴシック" w:hAnsi="ＭＳ ゴシック" w:hint="eastAsia"/>
          <w:sz w:val="22"/>
          <w:szCs w:val="22"/>
        </w:rPr>
        <w:t>・その他</w:t>
      </w:r>
      <w:r w:rsidR="00A64F9A" w:rsidRPr="00751623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Pr="00751623">
        <w:rPr>
          <w:rFonts w:ascii="ＭＳ ゴシック" w:eastAsia="ＭＳ ゴシック" w:hAnsi="ＭＳ ゴシック" w:hint="eastAsia"/>
          <w:sz w:val="22"/>
          <w:szCs w:val="22"/>
        </w:rPr>
        <w:t>事業に直接関連していない経費</w:t>
      </w:r>
    </w:p>
    <w:p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751623" w:rsidR="00AE3D3B" w:rsidRDefault="00AE3D3B" w:rsidRPr="00751623">
      <w:pPr>
        <w:widowControl/>
        <w:ind w:right="-1"/>
        <w:jc w:val="left"/>
        <w:rPr>
          <w:rFonts w:ascii="ＭＳ ゴシック" w:cs="ＭＳ ゴシック" w:eastAsia="ＭＳ ゴシック" w:hAnsi="ＭＳ ゴシック"/>
          <w:kern w:val="0"/>
        </w:rPr>
      </w:pPr>
    </w:p>
    <w:sectPr>
      <w:pgSz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851" w:gutter="0" w:header="851" w:left="1418" w:right="1418" w:top="1418"/>
      <w:pgNumType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fmt="numberInDash"/>
      <w:col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720"/>
      <w:noEndnote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<w:docGrid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harSpace="2297" w:linePitch="375" w:type="linesAndChar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:rsidR="00B25544" w:rsidRDefault="00B25544">
      <w:r>
        <w:separator/>
      </w:r>
    </w:p>
  </w:footnote>
  <w:footnote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:rsidR="00B25544" w:rsidRDefault="00B25544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4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pos="570" w:val="num"/>
        </w:tabs>
        <w:ind w:hanging="360" w:left="570"/>
      </w:pPr>
      <w:rPr>
        <w:rFonts w:ascii="ＭＳ 明朝" w:cs="Times New Roman" w:eastAsia="ＭＳ 明朝" w:hAnsi="ＭＳ 明朝" w:hint="eastAsia"/>
      </w:rPr>
    </w:lvl>
    <w:lvl w:ilvl="1" w:tentative="1" w:tplc="0409000B">
      <w:start w:val="1"/>
      <w:numFmt w:val="bullet"/>
      <w:lvlText w:val=""/>
      <w:lvlJc w:val="left"/>
      <w:pPr>
        <w:tabs>
          <w:tab w:pos="1050" w:val="num"/>
        </w:tabs>
        <w:ind w:hanging="420" w:left="105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tabs>
          <w:tab w:pos="1470" w:val="num"/>
        </w:tabs>
        <w:ind w:hanging="420" w:left="147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tabs>
          <w:tab w:pos="1890" w:val="num"/>
        </w:tabs>
        <w:ind w:hanging="420" w:left="189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tabs>
          <w:tab w:pos="2310" w:val="num"/>
        </w:tabs>
        <w:ind w:hanging="420" w:left="231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tabs>
          <w:tab w:pos="2730" w:val="num"/>
        </w:tabs>
        <w:ind w:hanging="420" w:left="273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tabs>
          <w:tab w:pos="3150" w:val="num"/>
        </w:tabs>
        <w:ind w:hanging="420" w:left="315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tabs>
          <w:tab w:pos="3570" w:val="num"/>
        </w:tabs>
        <w:ind w:hanging="420" w:left="357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tabs>
          <w:tab w:pos="3990" w:val="num"/>
        </w:tabs>
        <w:ind w:hanging="420" w:left="3990"/>
      </w:pPr>
      <w:rPr>
        <w:rFonts w:ascii="Wingdings" w:hAnsi="Wingdings" w:hint="default"/>
      </w:rPr>
    </w:lvl>
  </w:abstractNum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2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pos="360" w:val="num"/>
        </w:tabs>
        <w:ind w:hanging="360" w:left="36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tabs>
          <w:tab w:pos="840" w:val="num"/>
        </w:tabs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tabs>
          <w:tab w:pos="1260" w:val="num"/>
        </w:tabs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tabs>
          <w:tab w:pos="1680" w:val="num"/>
        </w:tabs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tabs>
          <w:tab w:pos="2100" w:val="num"/>
        </w:tabs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tabs>
          <w:tab w:pos="2520" w:val="num"/>
        </w:tabs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tabs>
          <w:tab w:pos="2940" w:val="num"/>
        </w:tabs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tabs>
          <w:tab w:pos="3360" w:val="num"/>
        </w:tabs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tabs>
          <w:tab w:pos="3780" w:val="num"/>
        </w:tabs>
        <w:ind w:hanging="420" w:left="3780"/>
      </w:pPr>
    </w:lvl>
  </w:abstractNum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5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pos="525" w:val="num"/>
        </w:tabs>
        <w:ind w:hanging="420" w:left="525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tabs>
          <w:tab w:pos="945" w:val="num"/>
        </w:tabs>
        <w:ind w:hanging="420" w:left="945"/>
      </w:pPr>
    </w:lvl>
    <w:lvl w:ilvl="2" w:tentative="1" w:tplc="04090011">
      <w:start w:val="1"/>
      <w:numFmt w:val="decimalEnclosedCircle"/>
      <w:lvlText w:val="%3"/>
      <w:lvlJc w:val="left"/>
      <w:pPr>
        <w:tabs>
          <w:tab w:pos="1365" w:val="num"/>
        </w:tabs>
        <w:ind w:hanging="420" w:left="1365"/>
      </w:pPr>
    </w:lvl>
    <w:lvl w:ilvl="3" w:tentative="1" w:tplc="0409000F">
      <w:start w:val="1"/>
      <w:numFmt w:val="decimal"/>
      <w:lvlText w:val="%4."/>
      <w:lvlJc w:val="left"/>
      <w:pPr>
        <w:tabs>
          <w:tab w:pos="1785" w:val="num"/>
        </w:tabs>
        <w:ind w:hanging="420" w:left="1785"/>
      </w:pPr>
    </w:lvl>
    <w:lvl w:ilvl="4" w:tentative="1" w:tplc="04090017">
      <w:start w:val="1"/>
      <w:numFmt w:val="aiueoFullWidth"/>
      <w:lvlText w:val="(%5)"/>
      <w:lvlJc w:val="left"/>
      <w:pPr>
        <w:tabs>
          <w:tab w:pos="2205" w:val="num"/>
        </w:tabs>
        <w:ind w:hanging="420" w:left="2205"/>
      </w:pPr>
    </w:lvl>
    <w:lvl w:ilvl="5" w:tentative="1" w:tplc="04090011">
      <w:start w:val="1"/>
      <w:numFmt w:val="decimalEnclosedCircle"/>
      <w:lvlText w:val="%6"/>
      <w:lvlJc w:val="left"/>
      <w:pPr>
        <w:tabs>
          <w:tab w:pos="2625" w:val="num"/>
        </w:tabs>
        <w:ind w:hanging="420" w:left="2625"/>
      </w:pPr>
    </w:lvl>
    <w:lvl w:ilvl="6" w:tentative="1" w:tplc="0409000F">
      <w:start w:val="1"/>
      <w:numFmt w:val="decimal"/>
      <w:lvlText w:val="%7."/>
      <w:lvlJc w:val="left"/>
      <w:pPr>
        <w:tabs>
          <w:tab w:pos="3045" w:val="num"/>
        </w:tabs>
        <w:ind w:hanging="420" w:left="3045"/>
      </w:pPr>
    </w:lvl>
    <w:lvl w:ilvl="7" w:tentative="1" w:tplc="04090017">
      <w:start w:val="1"/>
      <w:numFmt w:val="aiueoFullWidth"/>
      <w:lvlText w:val="(%8)"/>
      <w:lvlJc w:val="left"/>
      <w:pPr>
        <w:tabs>
          <w:tab w:pos="3465" w:val="num"/>
        </w:tabs>
        <w:ind w:hanging="420" w:left="3465"/>
      </w:pPr>
    </w:lvl>
    <w:lvl w:ilvl="8" w:tentative="1" w:tplc="04090011">
      <w:start w:val="1"/>
      <w:numFmt w:val="decimalEnclosedCircle"/>
      <w:lvlText w:val="%9"/>
      <w:lvlJc w:val="left"/>
      <w:pPr>
        <w:tabs>
          <w:tab w:pos="3885" w:val="num"/>
        </w:tabs>
        <w:ind w:hanging="420" w:left="3885"/>
      </w:pPr>
    </w:lvl>
  </w:abstractNum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1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hanging="360" w:left="36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0">
    <w:nsid w:val="1F9133EF"/>
    <w:multiLevelType w:val="hybridMultilevel"/>
    <w:tmpl w:val="C436C1DE"/>
    <w:lvl w:ilvl="0" w:tplc="CF046DFC">
      <w:start w:val="1"/>
      <w:numFmt w:val="decimal"/>
      <w:lvlText w:val="(%1)"/>
      <w:lvlJc w:val="left"/>
      <w:pPr>
        <w:ind w:hanging="360" w:left="585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1065"/>
      </w:pPr>
    </w:lvl>
    <w:lvl w:ilvl="2" w:tentative="1" w:tplc="04090011">
      <w:start w:val="1"/>
      <w:numFmt w:val="decimalEnclosedCircle"/>
      <w:lvlText w:val="%3"/>
      <w:lvlJc w:val="left"/>
      <w:pPr>
        <w:ind w:hanging="420" w:left="1485"/>
      </w:pPr>
    </w:lvl>
    <w:lvl w:ilvl="3" w:tentative="1" w:tplc="0409000F">
      <w:start w:val="1"/>
      <w:numFmt w:val="decimal"/>
      <w:lvlText w:val="%4."/>
      <w:lvlJc w:val="left"/>
      <w:pPr>
        <w:ind w:hanging="420" w:left="1905"/>
      </w:pPr>
    </w:lvl>
    <w:lvl w:ilvl="4" w:tentative="1" w:tplc="04090017">
      <w:start w:val="1"/>
      <w:numFmt w:val="aiueoFullWidth"/>
      <w:lvlText w:val="(%5)"/>
      <w:lvlJc w:val="left"/>
      <w:pPr>
        <w:ind w:hanging="420" w:left="2325"/>
      </w:pPr>
    </w:lvl>
    <w:lvl w:ilvl="5" w:tentative="1" w:tplc="04090011">
      <w:start w:val="1"/>
      <w:numFmt w:val="decimalEnclosedCircle"/>
      <w:lvlText w:val="%6"/>
      <w:lvlJc w:val="left"/>
      <w:pPr>
        <w:ind w:hanging="420" w:left="2745"/>
      </w:pPr>
    </w:lvl>
    <w:lvl w:ilvl="6" w:tentative="1" w:tplc="0409000F">
      <w:start w:val="1"/>
      <w:numFmt w:val="decimal"/>
      <w:lvlText w:val="%7."/>
      <w:lvlJc w:val="left"/>
      <w:pPr>
        <w:ind w:hanging="420" w:left="3165"/>
      </w:pPr>
    </w:lvl>
    <w:lvl w:ilvl="7" w:tentative="1" w:tplc="04090017">
      <w:start w:val="1"/>
      <w:numFmt w:val="aiueoFullWidth"/>
      <w:lvlText w:val="(%8)"/>
      <w:lvlJc w:val="left"/>
      <w:pPr>
        <w:ind w:hanging="420" w:left="3585"/>
      </w:pPr>
    </w:lvl>
    <w:lvl w:ilvl="8" w:tentative="1" w:tplc="04090011">
      <w:start w:val="1"/>
      <w:numFmt w:val="decimalEnclosedCircle"/>
      <w:lvlText w:val="%9"/>
      <w:lvlJc w:val="left"/>
      <w:pPr>
        <w:ind w:hanging="420" w:left="4005"/>
      </w:pPr>
    </w:lvl>
  </w:abstractNum>
  <w:abstractNum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3">
    <w:nsid w:val="685250F5"/>
    <w:multiLevelType w:val="hybridMultilevel"/>
    <w:tmpl w:val="A8B4979E"/>
    <w:lvl w:ilvl="0" w:tplc="F176E0CC">
      <w:start w:val="1"/>
      <w:numFmt w:val="decimal"/>
      <w:lvlText w:val="(%1)"/>
      <w:lvlJc w:val="left"/>
      <w:pPr>
        <w:ind w:hanging="360" w:left="585"/>
      </w:pPr>
      <w:rPr>
        <w:rFonts w:cs="ＭＳ ゴシック"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1065"/>
      </w:pPr>
    </w:lvl>
    <w:lvl w:ilvl="2" w:tentative="1" w:tplc="04090011">
      <w:start w:val="1"/>
      <w:numFmt w:val="decimalEnclosedCircle"/>
      <w:lvlText w:val="%3"/>
      <w:lvlJc w:val="left"/>
      <w:pPr>
        <w:ind w:hanging="420" w:left="1485"/>
      </w:pPr>
    </w:lvl>
    <w:lvl w:ilvl="3" w:tentative="1" w:tplc="0409000F">
      <w:start w:val="1"/>
      <w:numFmt w:val="decimal"/>
      <w:lvlText w:val="%4."/>
      <w:lvlJc w:val="left"/>
      <w:pPr>
        <w:ind w:hanging="420" w:left="1905"/>
      </w:pPr>
    </w:lvl>
    <w:lvl w:ilvl="4" w:tentative="1" w:tplc="04090017">
      <w:start w:val="1"/>
      <w:numFmt w:val="aiueoFullWidth"/>
      <w:lvlText w:val="(%5)"/>
      <w:lvlJc w:val="left"/>
      <w:pPr>
        <w:ind w:hanging="420" w:left="2325"/>
      </w:pPr>
    </w:lvl>
    <w:lvl w:ilvl="5" w:tentative="1" w:tplc="04090011">
      <w:start w:val="1"/>
      <w:numFmt w:val="decimalEnclosedCircle"/>
      <w:lvlText w:val="%6"/>
      <w:lvlJc w:val="left"/>
      <w:pPr>
        <w:ind w:hanging="420" w:left="2745"/>
      </w:pPr>
    </w:lvl>
    <w:lvl w:ilvl="6" w:tentative="1" w:tplc="0409000F">
      <w:start w:val="1"/>
      <w:numFmt w:val="decimal"/>
      <w:lvlText w:val="%7."/>
      <w:lvlJc w:val="left"/>
      <w:pPr>
        <w:ind w:hanging="420" w:left="3165"/>
      </w:pPr>
    </w:lvl>
    <w:lvl w:ilvl="7" w:tentative="1" w:tplc="04090017">
      <w:start w:val="1"/>
      <w:numFmt w:val="aiueoFullWidth"/>
      <w:lvlText w:val="(%8)"/>
      <w:lvlJc w:val="left"/>
      <w:pPr>
        <w:ind w:hanging="420" w:left="3585"/>
      </w:pPr>
    </w:lvl>
    <w:lvl w:ilvl="8" w:tentative="1" w:tplc="04090011">
      <w:start w:val="1"/>
      <w:numFmt w:val="decimalEnclosedCircle"/>
      <w:lvlText w:val="%9"/>
      <w:lvlJc w:val="left"/>
      <w:pPr>
        <w:ind w:hanging="420" w:left="4005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cs="Times New Roman" w:eastAsia="ＭＳ 明朝" w:hAnsi="Century"/>
        <w:lang w:bidi="ar-SA" w:eastAsia="ja-JP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一太郎"/>
    <w:rsid w:val="005E6A4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styleId="a4" w:type="paragraph">
    <w:name w:val="Note Heading"/>
    <w:basedOn w:val="a"/>
    <w:next w:val="a"/>
    <w:rsid w:val="00ED453B"/>
    <w:pPr>
      <w:jc w:val="center"/>
    </w:pPr>
    <w:rPr>
      <w:sz w:val="24"/>
      <w:szCs w:val="24"/>
    </w:rPr>
  </w:style>
  <w:style w:styleId="a5" w:type="paragraph">
    <w:name w:val="Closing"/>
    <w:basedOn w:val="a"/>
    <w:rsid w:val="00ED453B"/>
    <w:pPr>
      <w:jc w:val="right"/>
    </w:pPr>
    <w:rPr>
      <w:sz w:val="24"/>
      <w:szCs w:val="24"/>
    </w:rPr>
  </w:style>
  <w:style w:styleId="a6" w:type="paragraph">
    <w:name w:val="header"/>
    <w:basedOn w:val="a"/>
    <w:rsid w:val="00047417"/>
    <w:pPr>
      <w:tabs>
        <w:tab w:pos="4252" w:val="center"/>
        <w:tab w:pos="8504" w:val="right"/>
      </w:tabs>
      <w:snapToGrid w:val="0"/>
    </w:pPr>
  </w:style>
  <w:style w:styleId="a7" w:type="paragraph">
    <w:name w:val="footer"/>
    <w:basedOn w:val="a"/>
    <w:rsid w:val="00047417"/>
    <w:pPr>
      <w:tabs>
        <w:tab w:pos="4252" w:val="center"/>
        <w:tab w:pos="8504" w:val="right"/>
      </w:tabs>
      <w:snapToGrid w:val="0"/>
    </w:pPr>
  </w:style>
  <w:style w:styleId="a8" w:type="character">
    <w:name w:val="page number"/>
    <w:basedOn w:val="a0"/>
    <w:rsid w:val="00047417"/>
  </w:style>
  <w:style w:styleId="a9" w:type="table">
    <w:name w:val="Table Grid"/>
    <w:basedOn w:val="a1"/>
    <w:rsid w:val="00577FDA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paragraph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styleId="HTML" w:type="paragraph">
    <w:name w:val="HTML Preformatted"/>
    <w:basedOn w:val="a"/>
    <w:link w:val="HTML0"/>
    <w:uiPriority w:val="99"/>
    <w:unhideWhenUsed/>
    <w:rsid w:val="0005117F"/>
    <w:pPr>
      <w:widowControl/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jc w:val="left"/>
    </w:pPr>
    <w:rPr>
      <w:rFonts w:cs="ＭＳ ゴシック" w:hAnsi="ＭＳ ゴシック"/>
      <w:kern w:val="0"/>
      <w:sz w:val="22"/>
      <w:szCs w:val="24"/>
    </w:rPr>
  </w:style>
  <w:style w:customStyle="1" w:styleId="HTML0" w:type="character">
    <w:name w:val="HTML 書式付き (文字)"/>
    <w:basedOn w:val="a0"/>
    <w:link w:val="HTML"/>
    <w:uiPriority w:val="99"/>
    <w:rsid w:val="0005117F"/>
    <w:rPr>
      <w:rFonts w:ascii="ＭＳ 明朝" w:cs="ＭＳ ゴシック" w:hAnsi="ＭＳ ゴシック"/>
      <w:sz w:val="22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numbering.xml" Type="http://schemas.openxmlformats.org/officeDocument/2006/relationships/numberi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2018-03-29T18:56:00Z</dcterms:created>
  <dc:creator>Apache POI</dc:creator>
  <dcterms:modified xsi:type="dcterms:W3CDTF">2018-03-29T19:02:00Z</dcterms:modified>
  <cp:revision>4</cp:revision>
  <dc:title>０１２様式１</dc:title>
</cp:coreProperties>
</file>